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C7E2" w14:textId="7BA97044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4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Economizer Operation</w:t>
      </w:r>
    </w:p>
    <w:p w14:paraId="30719610" w14:textId="008A0686" w:rsidR="00680C1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A28F45B" w14:textId="77777777" w:rsidR="00F85A32" w:rsidRPr="00F85A32" w:rsidRDefault="00F85A32" w:rsidP="00F85A32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9542"/>
      </w:tblGrid>
      <w:tr w:rsidR="00F85A32" w:rsidRPr="00680C11" w14:paraId="485677A2" w14:textId="77777777" w:rsidTr="00AC69F2">
        <w:tc>
          <w:tcPr>
            <w:tcW w:w="983" w:type="dxa"/>
          </w:tcPr>
          <w:p w14:paraId="6EEA29EF" w14:textId="77777777" w:rsidR="00F85A32" w:rsidRPr="00680C11" w:rsidRDefault="00F85A32" w:rsidP="00AC69F2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1055C">
              <w:rPr>
                <w:rFonts w:cstheme="minorHAnsi"/>
                <w:sz w:val="24"/>
                <w:szCs w:val="24"/>
              </w:rPr>
            </w:r>
            <w:r w:rsidR="0091055C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2857B8BA" w14:textId="73B76F54" w:rsidR="00F85A32" w:rsidRPr="00680C11" w:rsidRDefault="00F85A32" w:rsidP="00AC69F2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Verify Economizer Operation</w:t>
            </w:r>
          </w:p>
        </w:tc>
      </w:tr>
    </w:tbl>
    <w:p w14:paraId="7659D26A" w14:textId="77777777" w:rsidR="00F85A32" w:rsidRPr="00F85A32" w:rsidRDefault="00F85A32" w:rsidP="00F85A32"/>
    <w:tbl>
      <w:tblPr>
        <w:tblW w:w="5631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785"/>
        <w:gridCol w:w="19"/>
        <w:gridCol w:w="802"/>
        <w:gridCol w:w="7748"/>
        <w:gridCol w:w="34"/>
        <w:gridCol w:w="1136"/>
      </w:tblGrid>
      <w:tr w:rsidR="000E2C0D" w:rsidRPr="001B6EB2" w14:paraId="65998178" w14:textId="77777777" w:rsidTr="000E2C0D">
        <w:trPr>
          <w:cantSplit/>
          <w:trHeight w:val="29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B6A7" w14:textId="77777777" w:rsidR="000E2C0D" w:rsidRPr="00D354D6" w:rsidRDefault="000E2C0D" w:rsidP="000E2C0D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354D6">
              <w:rPr>
                <w:rFonts w:cstheme="minorHAnsi"/>
                <w:sz w:val="20"/>
                <w:szCs w:val="20"/>
              </w:rPr>
              <w:t>Step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7C4" w14:textId="77777777" w:rsidR="000E2C0D" w:rsidRPr="00D354D6" w:rsidRDefault="000E2C0D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sz w:val="20"/>
                <w:szCs w:val="20"/>
              </w:rPr>
            </w:pPr>
            <w:r w:rsidRPr="00D354D6">
              <w:rPr>
                <w:rFonts w:cstheme="minorHAnsi"/>
                <w:sz w:val="20"/>
                <w:szCs w:val="20"/>
              </w:rPr>
              <w:t>Passing this test verifies the DCV and associated CO</w:t>
            </w:r>
            <w:r w:rsidRPr="00D354D6">
              <w:rPr>
                <w:rFonts w:cstheme="minorHAnsi"/>
                <w:sz w:val="20"/>
                <w:szCs w:val="20"/>
                <w:vertAlign w:val="subscript"/>
              </w:rPr>
              <w:t xml:space="preserve">2 </w:t>
            </w:r>
            <w:r w:rsidRPr="00D354D6">
              <w:rPr>
                <w:rFonts w:cstheme="minorHAnsi"/>
                <w:sz w:val="20"/>
                <w:szCs w:val="20"/>
              </w:rPr>
              <w:t>sensor operates as designed.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5C2" w14:textId="77777777" w:rsidR="000E2C0D" w:rsidRPr="00D354D6" w:rsidRDefault="000E2C0D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sz w:val="20"/>
                <w:szCs w:val="20"/>
              </w:rPr>
            </w:pPr>
            <w:r w:rsidRPr="00D354D6">
              <w:rPr>
                <w:rFonts w:cstheme="minorHAnsi"/>
                <w:sz w:val="20"/>
                <w:szCs w:val="20"/>
              </w:rPr>
              <w:t>Results</w:t>
            </w:r>
          </w:p>
        </w:tc>
      </w:tr>
      <w:tr w:rsidR="00055AB0" w:rsidRPr="00D82972" w14:paraId="288C9A60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62A0D08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1: </w:t>
            </w:r>
          </w:p>
        </w:tc>
        <w:tc>
          <w:tcPr>
            <w:tcW w:w="9739" w:type="dxa"/>
            <w:gridSpan w:val="5"/>
            <w:vAlign w:val="center"/>
          </w:tcPr>
          <w:p w14:paraId="6642B7A8" w14:textId="4E8BC6E4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Disable demand control ventilation systems (if applicable) </w:t>
            </w:r>
          </w:p>
        </w:tc>
      </w:tr>
      <w:tr w:rsidR="00055AB0" w:rsidRPr="00D82972" w14:paraId="1BA96F43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350B0F65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Step 2:</w:t>
            </w:r>
          </w:p>
        </w:tc>
        <w:tc>
          <w:tcPr>
            <w:tcW w:w="9739" w:type="dxa"/>
            <w:gridSpan w:val="5"/>
            <w:vAlign w:val="center"/>
          </w:tcPr>
          <w:p w14:paraId="045A6A37" w14:textId="1840E9F2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Enable the economizer and simulate a cooling demand large enough to drive the economizer fully open (record </w:t>
            </w:r>
            <w:proofErr w:type="gramStart"/>
            <w:r w:rsidR="00D354D6" w:rsidRPr="000E2C0D">
              <w:rPr>
                <w:bCs/>
                <w:sz w:val="20"/>
                <w:szCs w:val="20"/>
              </w:rPr>
              <w:t>all</w:t>
            </w:r>
            <w:r w:rsidR="00D354D6">
              <w:rPr>
                <w:bCs/>
                <w:sz w:val="20"/>
                <w:szCs w:val="20"/>
              </w:rPr>
              <w:t xml:space="preserve"> of</w:t>
            </w:r>
            <w:proofErr w:type="gramEnd"/>
            <w:r w:rsidRPr="000E2C0D">
              <w:rPr>
                <w:bCs/>
                <w:sz w:val="20"/>
                <w:szCs w:val="20"/>
              </w:rPr>
              <w:t xml:space="preserve"> the following): </w:t>
            </w:r>
          </w:p>
        </w:tc>
      </w:tr>
      <w:tr w:rsidR="00055AB0" w:rsidRPr="00D82972" w14:paraId="422D2190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4E1E286B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6016ADB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a.</w:t>
            </w:r>
          </w:p>
        </w:tc>
        <w:tc>
          <w:tcPr>
            <w:tcW w:w="7782" w:type="dxa"/>
            <w:gridSpan w:val="2"/>
            <w:vAlign w:val="center"/>
          </w:tcPr>
          <w:p w14:paraId="2F6D5988" w14:textId="163A6FD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Economizer damper modulates 100% open and that the return air damper modulates 100% closed.</w:t>
            </w:r>
          </w:p>
        </w:tc>
        <w:tc>
          <w:tcPr>
            <w:tcW w:w="1136" w:type="dxa"/>
            <w:vAlign w:val="center"/>
          </w:tcPr>
          <w:p w14:paraId="1110878F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2AFB1C5A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586D5605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589ED4F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b.</w:t>
            </w:r>
          </w:p>
        </w:tc>
        <w:tc>
          <w:tcPr>
            <w:tcW w:w="7782" w:type="dxa"/>
            <w:gridSpan w:val="2"/>
            <w:vAlign w:val="center"/>
          </w:tcPr>
          <w:p w14:paraId="4761D454" w14:textId="11DC6141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All applicable fans and dampers operate as intended to maintain building pressure. </w:t>
            </w:r>
          </w:p>
        </w:tc>
        <w:tc>
          <w:tcPr>
            <w:tcW w:w="1136" w:type="dxa"/>
            <w:vAlign w:val="center"/>
          </w:tcPr>
          <w:p w14:paraId="0F1B7243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750D50CE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7E7B8262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345D3B3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c.</w:t>
            </w:r>
          </w:p>
        </w:tc>
        <w:tc>
          <w:tcPr>
            <w:tcW w:w="7782" w:type="dxa"/>
            <w:gridSpan w:val="2"/>
            <w:vAlign w:val="center"/>
          </w:tcPr>
          <w:p w14:paraId="08D75BAA" w14:textId="6359EF38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The unit heating is disabled (if applicable). </w:t>
            </w:r>
          </w:p>
        </w:tc>
        <w:tc>
          <w:tcPr>
            <w:tcW w:w="1136" w:type="dxa"/>
            <w:vAlign w:val="center"/>
          </w:tcPr>
          <w:p w14:paraId="48E42FDF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76BACFCB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AE1E407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Step 3:</w:t>
            </w:r>
          </w:p>
        </w:tc>
        <w:tc>
          <w:tcPr>
            <w:tcW w:w="9739" w:type="dxa"/>
            <w:gridSpan w:val="5"/>
            <w:vAlign w:val="center"/>
          </w:tcPr>
          <w:p w14:paraId="66F59750" w14:textId="0C3B21BF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Disable the economizer and simulate a cooling demand (record </w:t>
            </w:r>
            <w:proofErr w:type="gramStart"/>
            <w:r w:rsidRPr="000E2C0D">
              <w:rPr>
                <w:bCs/>
                <w:sz w:val="20"/>
                <w:szCs w:val="20"/>
              </w:rPr>
              <w:t>all of</w:t>
            </w:r>
            <w:proofErr w:type="gramEnd"/>
            <w:r w:rsidRPr="000E2C0D">
              <w:rPr>
                <w:bCs/>
                <w:sz w:val="20"/>
                <w:szCs w:val="20"/>
              </w:rPr>
              <w:t xml:space="preserve"> the following): </w:t>
            </w:r>
          </w:p>
        </w:tc>
      </w:tr>
      <w:tr w:rsidR="00055AB0" w:rsidRPr="00D82972" w14:paraId="3DCF64A0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77C2A8FC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01D9D0B3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a.</w:t>
            </w:r>
          </w:p>
        </w:tc>
        <w:tc>
          <w:tcPr>
            <w:tcW w:w="7782" w:type="dxa"/>
            <w:gridSpan w:val="2"/>
            <w:vAlign w:val="center"/>
          </w:tcPr>
          <w:p w14:paraId="1C280DF7" w14:textId="538A4D2A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Economizer damper closes to its minimum position. </w:t>
            </w:r>
          </w:p>
        </w:tc>
        <w:tc>
          <w:tcPr>
            <w:tcW w:w="1136" w:type="dxa"/>
            <w:vAlign w:val="center"/>
          </w:tcPr>
          <w:p w14:paraId="47AC7348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57531008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5854354D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318DA962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b.</w:t>
            </w:r>
          </w:p>
        </w:tc>
        <w:tc>
          <w:tcPr>
            <w:tcW w:w="7782" w:type="dxa"/>
            <w:gridSpan w:val="2"/>
            <w:vAlign w:val="center"/>
          </w:tcPr>
          <w:p w14:paraId="22A7E959" w14:textId="7BBF279C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All applicable fans and dampers operate as intended to maintain building pressure. </w:t>
            </w:r>
          </w:p>
        </w:tc>
        <w:tc>
          <w:tcPr>
            <w:tcW w:w="1136" w:type="dxa"/>
            <w:vAlign w:val="center"/>
          </w:tcPr>
          <w:p w14:paraId="1EAFBF85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65A1ACE7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289ADE05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58443ADC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c.</w:t>
            </w:r>
          </w:p>
        </w:tc>
        <w:tc>
          <w:tcPr>
            <w:tcW w:w="7782" w:type="dxa"/>
            <w:gridSpan w:val="2"/>
            <w:vAlign w:val="center"/>
          </w:tcPr>
          <w:p w14:paraId="4C92E9FB" w14:textId="6F5F8654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The unit heating is disabled (if unit has heating capability). </w:t>
            </w:r>
          </w:p>
        </w:tc>
        <w:tc>
          <w:tcPr>
            <w:tcW w:w="1136" w:type="dxa"/>
            <w:vAlign w:val="center"/>
          </w:tcPr>
          <w:p w14:paraId="3B2716C7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6B4DB5C4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0673073E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4: </w:t>
            </w:r>
          </w:p>
        </w:tc>
        <w:tc>
          <w:tcPr>
            <w:tcW w:w="9739" w:type="dxa"/>
            <w:gridSpan w:val="5"/>
            <w:vAlign w:val="center"/>
          </w:tcPr>
          <w:p w14:paraId="05E98987" w14:textId="3EB12BB1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If unit has heating capability, simulate a heating demand and set economizer so that it is capable of operating (i.e., actual outdoor air conditions are below lockout setpoint). (record </w:t>
            </w:r>
            <w:proofErr w:type="gramStart"/>
            <w:r w:rsidRPr="000E2C0D">
              <w:rPr>
                <w:bCs/>
                <w:sz w:val="20"/>
                <w:szCs w:val="20"/>
              </w:rPr>
              <w:t>all of</w:t>
            </w:r>
            <w:proofErr w:type="gramEnd"/>
            <w:r w:rsidRPr="000E2C0D">
              <w:rPr>
                <w:bCs/>
                <w:sz w:val="20"/>
                <w:szCs w:val="20"/>
              </w:rPr>
              <w:t xml:space="preserve"> the following): </w:t>
            </w:r>
            <w:r w:rsidRPr="000E2C0D">
              <w:rPr>
                <w:sz w:val="20"/>
                <w:szCs w:val="20"/>
              </w:rPr>
              <w:t xml:space="preserve"> </w:t>
            </w:r>
          </w:p>
        </w:tc>
      </w:tr>
      <w:tr w:rsidR="00055AB0" w:rsidRPr="00D82972" w14:paraId="0982AA55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1F43031C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8DB1A04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a.</w:t>
            </w:r>
          </w:p>
        </w:tc>
        <w:tc>
          <w:tcPr>
            <w:tcW w:w="7782" w:type="dxa"/>
            <w:gridSpan w:val="2"/>
            <w:vAlign w:val="center"/>
          </w:tcPr>
          <w:p w14:paraId="38820B48" w14:textId="2DE603C9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Economizer is at minimum position. </w:t>
            </w:r>
          </w:p>
        </w:tc>
        <w:tc>
          <w:tcPr>
            <w:tcW w:w="1136" w:type="dxa"/>
            <w:vAlign w:val="center"/>
          </w:tcPr>
          <w:p w14:paraId="6FF79E59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P/F/NA</w:t>
            </w:r>
          </w:p>
        </w:tc>
      </w:tr>
      <w:tr w:rsidR="00055AB0" w:rsidRPr="00D82972" w14:paraId="3F754D39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74CD24DD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D0C3601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b.</w:t>
            </w:r>
          </w:p>
        </w:tc>
        <w:tc>
          <w:tcPr>
            <w:tcW w:w="7782" w:type="dxa"/>
            <w:gridSpan w:val="2"/>
            <w:vAlign w:val="center"/>
          </w:tcPr>
          <w:p w14:paraId="5880D127" w14:textId="6C2C11BB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Return air damper opens.  </w:t>
            </w:r>
          </w:p>
        </w:tc>
        <w:tc>
          <w:tcPr>
            <w:tcW w:w="1136" w:type="dxa"/>
            <w:vAlign w:val="center"/>
          </w:tcPr>
          <w:p w14:paraId="60E4AAB2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P/F/NA</w:t>
            </w:r>
          </w:p>
        </w:tc>
      </w:tr>
      <w:tr w:rsidR="00055AB0" w:rsidRPr="000B1275" w14:paraId="29756744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2206664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5: </w:t>
            </w:r>
          </w:p>
        </w:tc>
        <w:tc>
          <w:tcPr>
            <w:tcW w:w="8603" w:type="dxa"/>
            <w:gridSpan w:val="4"/>
            <w:vAlign w:val="center"/>
          </w:tcPr>
          <w:p w14:paraId="0004C646" w14:textId="14381FEA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Turn off the unit.</w:t>
            </w:r>
            <w:r w:rsidRPr="000E2C0D">
              <w:rPr>
                <w:sz w:val="20"/>
                <w:szCs w:val="20"/>
              </w:rPr>
              <w:t xml:space="preserve"> Record if the </w:t>
            </w:r>
            <w:r w:rsidRPr="000E2C0D">
              <w:rPr>
                <w:bCs/>
                <w:sz w:val="20"/>
                <w:szCs w:val="20"/>
              </w:rPr>
              <w:t xml:space="preserve">Economizer damper closes completely. </w:t>
            </w:r>
          </w:p>
        </w:tc>
        <w:tc>
          <w:tcPr>
            <w:tcW w:w="1136" w:type="dxa"/>
            <w:vAlign w:val="center"/>
          </w:tcPr>
          <w:p w14:paraId="52372AE5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532D02EA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8075567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6: </w:t>
            </w:r>
          </w:p>
        </w:tc>
        <w:tc>
          <w:tcPr>
            <w:tcW w:w="9739" w:type="dxa"/>
            <w:gridSpan w:val="5"/>
            <w:vAlign w:val="center"/>
          </w:tcPr>
          <w:p w14:paraId="6C63FEA5" w14:textId="482D174B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Restore demand control ventilation systems (if applicable) and remove all system overrides initiated. </w:t>
            </w:r>
          </w:p>
        </w:tc>
      </w:tr>
    </w:tbl>
    <w:p w14:paraId="29C8C769" w14:textId="42E782A6" w:rsidR="00A56BC5" w:rsidRDefault="00A56BC5"/>
    <w:p w14:paraId="468BEA41" w14:textId="00A69230" w:rsidR="00055AB0" w:rsidRDefault="00055AB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8372"/>
        <w:gridCol w:w="1170"/>
      </w:tblGrid>
      <w:tr w:rsidR="00055AB0" w:rsidRPr="00CE5B9D" w14:paraId="775CE3CB" w14:textId="77777777" w:rsidTr="00D354D6">
        <w:tc>
          <w:tcPr>
            <w:tcW w:w="983" w:type="dxa"/>
          </w:tcPr>
          <w:p w14:paraId="50CB8D8F" w14:textId="1FACE94D" w:rsidR="00055AB0" w:rsidRPr="00680C11" w:rsidRDefault="00F85A32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9542" w:type="dxa"/>
            <w:gridSpan w:val="2"/>
          </w:tcPr>
          <w:p w14:paraId="2C0282B3" w14:textId="77777777" w:rsidR="00055AB0" w:rsidRPr="00680C11" w:rsidRDefault="00055AB0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Economizer functions as designed</w:t>
            </w:r>
          </w:p>
        </w:tc>
      </w:tr>
      <w:tr w:rsidR="00055AB0" w:rsidRPr="00CE5B9D" w14:paraId="4BB85191" w14:textId="77777777" w:rsidTr="00D354D6">
        <w:tc>
          <w:tcPr>
            <w:tcW w:w="983" w:type="dxa"/>
          </w:tcPr>
          <w:p w14:paraId="419BC99F" w14:textId="77777777" w:rsidR="00055AB0" w:rsidRPr="00680C11" w:rsidRDefault="00055AB0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1055C">
              <w:rPr>
                <w:rFonts w:cstheme="minorHAnsi"/>
                <w:sz w:val="24"/>
                <w:szCs w:val="24"/>
              </w:rPr>
            </w:r>
            <w:r w:rsidR="0091055C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  <w:gridSpan w:val="2"/>
          </w:tcPr>
          <w:p w14:paraId="1092C1BD" w14:textId="0C38F7E0" w:rsidR="00055AB0" w:rsidRPr="00055AB0" w:rsidRDefault="00F85A32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If e</w:t>
            </w:r>
            <w:r w:rsidR="00055AB0" w:rsidRPr="00055AB0"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conomizer </w:t>
            </w:r>
            <w:r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does not function as designed and </w:t>
            </w:r>
            <w:r w:rsidR="00055AB0" w:rsidRPr="00055AB0">
              <w:rPr>
                <w:rFonts w:eastAsia="AdobePiStd" w:cstheme="minorHAnsi"/>
                <w:b/>
                <w:bCs/>
                <w:sz w:val="24"/>
                <w:szCs w:val="24"/>
              </w:rPr>
              <w:t>requires adjustment or repairs</w:t>
            </w: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:</w:t>
            </w:r>
          </w:p>
          <w:p w14:paraId="691F357E" w14:textId="77777777" w:rsidR="00055AB0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  <w:p w14:paraId="6D5407B3" w14:textId="77777777" w:rsidR="00055AB0" w:rsidRPr="00055AB0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information required for a repair or adjustment (i.e. measurements, model, serial, etc.)</w:t>
            </w:r>
          </w:p>
        </w:tc>
      </w:tr>
      <w:tr w:rsidR="00D354D6" w14:paraId="3FD1D29D" w14:textId="77777777" w:rsidTr="00D354D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C9C74" w14:textId="77777777" w:rsidR="00D354D6" w:rsidRDefault="00D354D6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AD9D2" w14:textId="77777777" w:rsidR="00D354D6" w:rsidRDefault="00D354D6" w:rsidP="00D354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124D" w14:textId="77777777" w:rsidR="00D354D6" w:rsidRDefault="00D354D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1055C">
              <w:rPr>
                <w:rFonts w:cstheme="minorHAnsi"/>
                <w:sz w:val="24"/>
                <w:szCs w:val="24"/>
              </w:rPr>
            </w:r>
            <w:r w:rsidR="0091055C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142F55C" w14:textId="4077650A" w:rsidR="00055AB0" w:rsidRDefault="00055AB0"/>
    <w:p w14:paraId="2CFD6B19" w14:textId="77777777" w:rsidR="00567D02" w:rsidRPr="00F8398D" w:rsidRDefault="00567D02" w:rsidP="00567D02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</w:t>
      </w:r>
      <w:r w:rsidRPr="00F8398D">
        <w:rPr>
          <w:i/>
          <w:iCs/>
        </w:rPr>
        <w:lastRenderedPageBreak/>
        <w:t xml:space="preserve">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3F6BFE09" w14:textId="77777777" w:rsidR="00567D02" w:rsidRDefault="00567D02"/>
    <w:sectPr w:rsidR="00567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90E0" w14:textId="77777777" w:rsidR="0091055C" w:rsidRDefault="0091055C" w:rsidP="0094201F">
      <w:pPr>
        <w:spacing w:after="0" w:line="240" w:lineRule="auto"/>
      </w:pPr>
      <w:r>
        <w:separator/>
      </w:r>
    </w:p>
  </w:endnote>
  <w:endnote w:type="continuationSeparator" w:id="0">
    <w:p w14:paraId="362990C2" w14:textId="77777777" w:rsidR="0091055C" w:rsidRDefault="0091055C" w:rsidP="009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DA46" w14:textId="77777777" w:rsidR="0094201F" w:rsidRDefault="00942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65DD" w14:textId="77777777" w:rsidR="0094201F" w:rsidRDefault="00942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B261" w14:textId="77777777" w:rsidR="0094201F" w:rsidRDefault="00942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24C9" w14:textId="77777777" w:rsidR="0091055C" w:rsidRDefault="0091055C" w:rsidP="0094201F">
      <w:pPr>
        <w:spacing w:after="0" w:line="240" w:lineRule="auto"/>
      </w:pPr>
      <w:r>
        <w:separator/>
      </w:r>
    </w:p>
  </w:footnote>
  <w:footnote w:type="continuationSeparator" w:id="0">
    <w:p w14:paraId="54CA2DED" w14:textId="77777777" w:rsidR="0091055C" w:rsidRDefault="0091055C" w:rsidP="0094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1D27" w14:textId="77777777" w:rsidR="0094201F" w:rsidRDefault="00942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174900"/>
      <w:docPartObj>
        <w:docPartGallery w:val="Watermarks"/>
        <w:docPartUnique/>
      </w:docPartObj>
    </w:sdtPr>
    <w:sdtContent>
      <w:p w14:paraId="58FD715A" w14:textId="1791036E" w:rsidR="0094201F" w:rsidRDefault="0094201F">
        <w:pPr>
          <w:pStyle w:val="Header"/>
        </w:pPr>
        <w:r>
          <w:rPr>
            <w:noProof/>
          </w:rPr>
          <w:pict w14:anchorId="5708FF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DA06" w14:textId="77777777" w:rsidR="0094201F" w:rsidRDefault="00942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BC6"/>
    <w:multiLevelType w:val="hybridMultilevel"/>
    <w:tmpl w:val="5D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55AB0"/>
    <w:rsid w:val="000E2C0D"/>
    <w:rsid w:val="00567D02"/>
    <w:rsid w:val="00680C11"/>
    <w:rsid w:val="006A0DF9"/>
    <w:rsid w:val="008B1A4A"/>
    <w:rsid w:val="0091055C"/>
    <w:rsid w:val="0094201F"/>
    <w:rsid w:val="009808C1"/>
    <w:rsid w:val="00A56BC5"/>
    <w:rsid w:val="00C25842"/>
    <w:rsid w:val="00D354D6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7508F"/>
  <w15:chartTrackingRefBased/>
  <w15:docId w15:val="{559B4197-745F-4E09-87C7-1FA6AC3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1F"/>
  </w:style>
  <w:style w:type="paragraph" w:styleId="Footer">
    <w:name w:val="footer"/>
    <w:basedOn w:val="Normal"/>
    <w:link w:val="FooterChar"/>
    <w:uiPriority w:val="99"/>
    <w:unhideWhenUsed/>
    <w:rsid w:val="009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Ruch</dc:creator>
  <cp:keywords/>
  <dc:description/>
  <cp:lastModifiedBy>Chris Ruch</cp:lastModifiedBy>
  <cp:revision>7</cp:revision>
  <cp:lastPrinted>2020-07-22T23:24:00Z</cp:lastPrinted>
  <dcterms:created xsi:type="dcterms:W3CDTF">2020-07-22T23:50:00Z</dcterms:created>
  <dcterms:modified xsi:type="dcterms:W3CDTF">2020-07-30T20:04:00Z</dcterms:modified>
</cp:coreProperties>
</file>