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5235409E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9A0FA7">
        <w:rPr>
          <w:rFonts w:asciiTheme="minorHAnsi" w:eastAsia="AdobePiStd" w:hAnsiTheme="minorHAnsi" w:cstheme="minorHAnsi"/>
          <w:b/>
          <w:bCs/>
          <w:sz w:val="36"/>
          <w:szCs w:val="36"/>
        </w:rPr>
        <w:t>5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17033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Demand Control Ventilation (DCV)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Operation</w:t>
      </w:r>
    </w:p>
    <w:p w14:paraId="30719610" w14:textId="0A55B31E" w:rsidR="00680C1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14C53BDA" w14:textId="69ACFE21" w:rsidR="00C17033" w:rsidRDefault="00C17033" w:rsidP="00C17033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9542"/>
      </w:tblGrid>
      <w:tr w:rsidR="00567A1F" w:rsidRPr="00680C11" w14:paraId="112BC225" w14:textId="77777777" w:rsidTr="00AC69F2">
        <w:tc>
          <w:tcPr>
            <w:tcW w:w="983" w:type="dxa"/>
          </w:tcPr>
          <w:p w14:paraId="4AE4A3B3" w14:textId="77777777" w:rsidR="00567A1F" w:rsidRPr="00680C11" w:rsidRDefault="00567A1F" w:rsidP="00AC69F2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D4902">
              <w:rPr>
                <w:rFonts w:cstheme="minorHAnsi"/>
                <w:sz w:val="24"/>
                <w:szCs w:val="24"/>
              </w:rPr>
            </w:r>
            <w:r w:rsidR="005D4902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4068D7CE" w14:textId="0DE4DC55" w:rsidR="00567A1F" w:rsidRPr="00680C11" w:rsidRDefault="00274121" w:rsidP="00AC69F2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2741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Demand Control Ventilation (DCV) systems shall be verified for proper operation</w:t>
            </w:r>
          </w:p>
        </w:tc>
      </w:tr>
    </w:tbl>
    <w:tbl>
      <w:tblPr>
        <w:tblW w:w="5631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155"/>
        <w:gridCol w:w="1800"/>
      </w:tblGrid>
      <w:tr w:rsidR="00C17033" w:rsidRPr="001B6EB2" w14:paraId="4C9F3575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A1C" w14:textId="77777777" w:rsidR="00C17033" w:rsidRPr="00C400CE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6B3C" w14:textId="4C253508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Passing this test verifies the DCV and associated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9A0FA7">
              <w:rPr>
                <w:rFonts w:cstheme="minorHAnsi"/>
                <w:color w:val="000000"/>
                <w:sz w:val="18"/>
                <w:szCs w:val="18"/>
              </w:rPr>
              <w:t xml:space="preserve">sensor </w:t>
            </w:r>
            <w:r>
              <w:rPr>
                <w:rFonts w:cstheme="minorHAnsi"/>
                <w:color w:val="000000"/>
                <w:sz w:val="18"/>
                <w:szCs w:val="18"/>
              </w:rPr>
              <w:t>operates as designed.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867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Results</w:t>
            </w:r>
          </w:p>
        </w:tc>
      </w:tr>
      <w:tr w:rsidR="00C17033" w:rsidRPr="001B6EB2" w14:paraId="263F15A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B2A2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E42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Prior to functional testing, record the following: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6AA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:rsidRPr="001B6EB2" w14:paraId="7A1D87E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0D1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E64" w14:textId="53250054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Disable economizer controls.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B59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06E1F" w14:paraId="1B151774" w14:textId="77777777" w:rsidTr="00EE55FB">
        <w:trPr>
          <w:cantSplit/>
          <w:trHeight w:val="29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D73" w14:textId="183A84BD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F2E" w14:textId="6EB87D6A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Record outside air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concentration from dynamic measurement </w:t>
            </w:r>
            <w:r w:rsidRPr="00F02E7A">
              <w:rPr>
                <w:rFonts w:cstheme="minorHAnsi"/>
                <w:color w:val="FF0000"/>
                <w:sz w:val="18"/>
                <w:szCs w:val="18"/>
              </w:rPr>
              <w:t xml:space="preserve">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FB7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F06E1F" w14:paraId="64AD6220" w14:textId="77777777" w:rsidTr="00EE55FB">
        <w:trPr>
          <w:cantSplit/>
          <w:trHeight w:val="29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CE0" w14:textId="6BF7637F" w:rsidR="00F06E1F" w:rsidRDefault="00F06E1F" w:rsidP="00274121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C29C" w14:textId="63A9FF77" w:rsidR="00F06E1F" w:rsidRDefault="00274121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Assume outside air concentration if dynamic measure is not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include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with the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E37" w14:textId="2FBAFCD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400 ppm</w:t>
            </w:r>
          </w:p>
        </w:tc>
      </w:tr>
      <w:tr w:rsidR="00F06E1F" w14:paraId="17C36BCC" w14:textId="77777777" w:rsidTr="00EE55FB">
        <w:trPr>
          <w:cantSplit/>
          <w:trHeight w:val="29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224" w14:textId="7BC22FA0" w:rsidR="00F06E1F" w:rsidRDefault="00274121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C11" w14:textId="61B73475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Record interior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concentration setpoint (may not exceed Step 1b + 600 ppm)</w:t>
            </w:r>
            <w:r w:rsidR="00D64EB4" w:rsidRPr="00D64EB4">
              <w:rPr>
                <w:rStyle w:val="FootnoteReference"/>
                <w:rFonts w:cstheme="minorHAnsi"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B9C" w14:textId="2D3A215B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F06E1F" w:rsidRPr="001B6EB2" w14:paraId="15FBD5DC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AEB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1AD" w14:textId="47AAE2F3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Simulate a signal at or slightly above the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1B6EB2">
              <w:rPr>
                <w:rFonts w:cstheme="minorHAnsi"/>
                <w:color w:val="000000"/>
                <w:sz w:val="18"/>
                <w:szCs w:val="18"/>
              </w:rPr>
              <w:t xml:space="preserve"> concentration setpoint required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E8D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06E1F" w:rsidRPr="001B6EB2" w14:paraId="3640243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C34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B70" w14:textId="77777777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pply CO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calibration gas at a concentration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at or slightly 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above the setpoint to the sensor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DF6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F06E1F" w:rsidRPr="001B6EB2" w14:paraId="37FE7575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4B8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CE6" w14:textId="1173C12E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For single zone units,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verify that the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outdoor air damper modulates open to satisfy the total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required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ventilation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air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 called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for in the </w:t>
            </w:r>
            <w:r>
              <w:rPr>
                <w:rFonts w:cstheme="minorHAnsi"/>
                <w:color w:val="000000"/>
                <w:sz w:val="18"/>
                <w:szCs w:val="18"/>
              </w:rPr>
              <w:t>Mechanical Schedule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62B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F06E1F" w14:paraId="50706283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812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7B8" w14:textId="6B5A1DDA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2306F7">
              <w:rPr>
                <w:rFonts w:cstheme="minorHAnsi"/>
                <w:color w:val="000000"/>
                <w:sz w:val="18"/>
                <w:szCs w:val="18"/>
              </w:rPr>
              <w:t>For multiple zone units, the zone damper (or outdoor air damper when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306F7">
              <w:rPr>
                <w:rFonts w:cstheme="minorHAnsi"/>
                <w:color w:val="000000"/>
                <w:sz w:val="18"/>
                <w:szCs w:val="18"/>
              </w:rPr>
              <w:t>applicable) modulates open to satisfy the zone ventilation requirements.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4C5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F06E1F" w14:paraId="143D329D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73B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B88" w14:textId="77777777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7D76D6">
              <w:rPr>
                <w:rFonts w:cstheme="minorHAnsi"/>
                <w:color w:val="000000"/>
                <w:sz w:val="18"/>
                <w:szCs w:val="18"/>
              </w:rPr>
              <w:t>Simulate signal well below the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7D76D6">
              <w:rPr>
                <w:rFonts w:cstheme="minorHAnsi"/>
                <w:color w:val="000000"/>
                <w:sz w:val="18"/>
                <w:szCs w:val="18"/>
              </w:rPr>
              <w:t xml:space="preserve"> setpoint.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9E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06E1F" w14:paraId="1458A4D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CA6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4D7" w14:textId="77777777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pply CO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calibration gas at a concentration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well below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the setpoint to the sensor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or ventilate the sensor as necessary.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036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F06E1F" w14:paraId="73B5EC39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CE8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C51C" w14:textId="7B3823C3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E1636F">
              <w:rPr>
                <w:rFonts w:cstheme="minorHAnsi"/>
                <w:color w:val="000000"/>
                <w:sz w:val="18"/>
                <w:szCs w:val="18"/>
              </w:rPr>
              <w:t>For single zone units, outdoor air damper modulates to the design minimum value.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78D3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F06E1F" w14:paraId="4BD01CC1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20A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2DF" w14:textId="33C0DB83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E1636F">
              <w:rPr>
                <w:rFonts w:cstheme="minorHAnsi"/>
                <w:color w:val="000000"/>
                <w:sz w:val="18"/>
                <w:szCs w:val="18"/>
              </w:rPr>
              <w:t>For multiple zone units, the zone damper (or outdoor air damper when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1636F">
              <w:rPr>
                <w:rFonts w:cstheme="minorHAnsi"/>
                <w:color w:val="000000"/>
                <w:sz w:val="18"/>
                <w:szCs w:val="18"/>
              </w:rPr>
              <w:t>applicable) modulates to satisfy the reduced zone ventilation requirements.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BAB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F06E1F" w14:paraId="35CA7DD4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E358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888" w14:textId="77777777" w:rsidR="00F06E1F" w:rsidRPr="00204CD5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Verify DCV operation with economizer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0C6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06E1F" w14:paraId="5B049A6A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5F3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D24" w14:textId="08B20B2F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021259">
              <w:rPr>
                <w:rFonts w:cstheme="minorHAnsi"/>
                <w:color w:val="000000"/>
                <w:sz w:val="18"/>
                <w:szCs w:val="18"/>
              </w:rPr>
              <w:t>Restore economizer controls and remove all system overrides initiated during the test.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AF5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06E1F" w:rsidRPr="001B6EB2" w14:paraId="694CF6E6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44D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81C" w14:textId="3163AE5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pply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 calibration gas at a concentration slightly above the setpoint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to the sensor.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7B8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F06E1F" w:rsidRPr="001B6EB2" w14:paraId="7EF28AE9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B337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0C5" w14:textId="5F17D166" w:rsidR="00F06E1F" w:rsidRPr="00021259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Verify that the outdoor air damper modulates open to satisfy the total ventilation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required 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air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C99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</w:t>
            </w:r>
          </w:p>
        </w:tc>
      </w:tr>
      <w:tr w:rsidR="00F06E1F" w:rsidRPr="001B6EB2" w14:paraId="0E13028E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AF9" w14:textId="77777777" w:rsidR="00F06E1F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5E3" w14:textId="77777777" w:rsidR="00F06E1F" w:rsidRPr="00021259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emove all system overrides initiated during the test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and return system to normal operation.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0BA" w14:textId="77777777" w:rsidR="00F06E1F" w:rsidRPr="001B6EB2" w:rsidRDefault="00F06E1F" w:rsidP="00F06E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68BEA41" w14:textId="00A69230" w:rsidR="00055AB0" w:rsidRDefault="00055AB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9542"/>
      </w:tblGrid>
      <w:tr w:rsidR="00055AB0" w:rsidRPr="00CE5B9D" w14:paraId="775CE3CB" w14:textId="77777777" w:rsidTr="002A2B0D">
        <w:tc>
          <w:tcPr>
            <w:tcW w:w="983" w:type="dxa"/>
          </w:tcPr>
          <w:p w14:paraId="50CB8D8F" w14:textId="4B306CA3" w:rsidR="00055AB0" w:rsidRPr="00917DA2" w:rsidRDefault="00567A1F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9542" w:type="dxa"/>
          </w:tcPr>
          <w:p w14:paraId="2C0282B3" w14:textId="0DB43EB1" w:rsidR="00055AB0" w:rsidRPr="00917DA2" w:rsidRDefault="00EE55FB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DCV</w:t>
            </w:r>
            <w:r w:rsidR="00055AB0"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functions as designed</w:t>
            </w:r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with </w:t>
            </w:r>
            <w:r w:rsidR="002741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the established</w:t>
            </w:r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setpoint</w:t>
            </w:r>
            <w:r w:rsidR="002741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(1b)</w:t>
            </w:r>
          </w:p>
        </w:tc>
      </w:tr>
      <w:tr w:rsidR="00055AB0" w:rsidRPr="00CE5B9D" w14:paraId="4BB85191" w14:textId="77777777" w:rsidTr="002A2B0D">
        <w:tc>
          <w:tcPr>
            <w:tcW w:w="983" w:type="dxa"/>
          </w:tcPr>
          <w:p w14:paraId="419BC99F" w14:textId="77777777" w:rsidR="00055AB0" w:rsidRPr="00917DA2" w:rsidRDefault="00055AB0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A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D4902">
              <w:rPr>
                <w:rFonts w:cstheme="minorHAnsi"/>
                <w:sz w:val="24"/>
                <w:szCs w:val="24"/>
              </w:rPr>
            </w:r>
            <w:r w:rsidR="005D4902">
              <w:rPr>
                <w:rFonts w:cstheme="minorHAnsi"/>
                <w:sz w:val="24"/>
                <w:szCs w:val="24"/>
              </w:rPr>
              <w:fldChar w:fldCharType="separate"/>
            </w:r>
            <w:r w:rsidRPr="00917DA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1092C1BD" w14:textId="108FD213" w:rsidR="00055AB0" w:rsidRPr="00917DA2" w:rsidRDefault="00567A1F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If No, and the </w:t>
            </w:r>
            <w:r w:rsidR="00EE55FB"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DCV</w:t>
            </w:r>
            <w:r w:rsidR="00055AB0"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 requires adjustment or repairs</w:t>
            </w: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691F357E" w14:textId="77777777" w:rsidR="00055AB0" w:rsidRPr="00917DA2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  <w:p w14:paraId="6D5407B3" w14:textId="77777777" w:rsidR="00055AB0" w:rsidRPr="00917DA2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eastAsia="AdobePiStd" w:cstheme="minorHAnsi"/>
                <w:sz w:val="24"/>
                <w:szCs w:val="24"/>
              </w:rPr>
              <w:t>Document information required for a repair or adjustment (i.e. measurements, model, serial, etc.)</w:t>
            </w:r>
          </w:p>
        </w:tc>
      </w:tr>
      <w:tr w:rsidR="00274121" w:rsidRPr="00CE5B9D" w14:paraId="53E76ACF" w14:textId="77777777" w:rsidTr="002A2B0D">
        <w:tc>
          <w:tcPr>
            <w:tcW w:w="983" w:type="dxa"/>
          </w:tcPr>
          <w:p w14:paraId="5C8FBE56" w14:textId="728C00BB" w:rsidR="00274121" w:rsidRPr="00917DA2" w:rsidRDefault="00274121" w:rsidP="00274121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A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D4902">
              <w:rPr>
                <w:rFonts w:cstheme="minorHAnsi"/>
                <w:sz w:val="24"/>
                <w:szCs w:val="24"/>
              </w:rPr>
            </w:r>
            <w:r w:rsidR="005D4902">
              <w:rPr>
                <w:rFonts w:cstheme="minorHAnsi"/>
                <w:sz w:val="24"/>
                <w:szCs w:val="24"/>
              </w:rPr>
              <w:fldChar w:fldCharType="separate"/>
            </w:r>
            <w:r w:rsidRPr="00917DA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68E50864" w14:textId="45841500" w:rsidR="00274121" w:rsidRPr="00917DA2" w:rsidRDefault="00274121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Disable</w:t>
            </w:r>
            <w:r w:rsidR="00EC2825">
              <w:rPr>
                <w:rFonts w:eastAsia="AdobePiStd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 DCV During Pandemic</w:t>
            </w: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1185C51C" w14:textId="0B83958B" w:rsidR="00274121" w:rsidRPr="00917DA2" w:rsidRDefault="00274121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The ASHRAE Epidemic Task Force recommends that DCV systems be disabled during the COVID 19 pandemic.</w:t>
            </w:r>
          </w:p>
        </w:tc>
      </w:tr>
      <w:tr w:rsidR="00EC2825" w:rsidRPr="00CE5B9D" w14:paraId="64EF3737" w14:textId="77777777" w:rsidTr="002A2B0D">
        <w:tc>
          <w:tcPr>
            <w:tcW w:w="983" w:type="dxa"/>
          </w:tcPr>
          <w:p w14:paraId="2EDB6999" w14:textId="473B7E92" w:rsidR="00EC2825" w:rsidRPr="00917DA2" w:rsidRDefault="00EC2825" w:rsidP="00274121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A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D4902">
              <w:rPr>
                <w:rFonts w:cstheme="minorHAnsi"/>
                <w:sz w:val="24"/>
                <w:szCs w:val="24"/>
              </w:rPr>
            </w:r>
            <w:r w:rsidR="005D4902">
              <w:rPr>
                <w:rFonts w:cstheme="minorHAnsi"/>
                <w:sz w:val="24"/>
                <w:szCs w:val="24"/>
              </w:rPr>
              <w:fldChar w:fldCharType="separate"/>
            </w:r>
            <w:r w:rsidRPr="00917DA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34B185BF" w14:textId="15EF9E2A" w:rsidR="00EC2825" w:rsidRPr="00EC2825" w:rsidRDefault="00EC2825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Enabled DCV During Pandemic with Reduced Setpoint</w:t>
            </w: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326EEFB8" w14:textId="20794447" w:rsidR="00EC2825" w:rsidRDefault="00EC2825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4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lternative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option to disabling DCV, is to lower the CO2 setpoint of the DCV system to 750 ppm, as recommended by</w:t>
            </w:r>
            <w:r w:rsidRPr="00D4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WCEC</w:t>
            </w:r>
            <w:r w:rsidRPr="00E0041B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which will provide additional ventilation while still saving energy during reduced occupancy periods. </w:t>
            </w:r>
            <w:r w:rsidRPr="0039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042" w:rsidRPr="00CE5B9D" w14:paraId="38363A17" w14:textId="77777777" w:rsidTr="002A2B0D">
        <w:tc>
          <w:tcPr>
            <w:tcW w:w="983" w:type="dxa"/>
          </w:tcPr>
          <w:p w14:paraId="276163FE" w14:textId="63BAA946" w:rsidR="000F7042" w:rsidRPr="00917DA2" w:rsidRDefault="000F7042" w:rsidP="00274121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D4902">
              <w:rPr>
                <w:rFonts w:cstheme="minorHAnsi"/>
                <w:sz w:val="24"/>
                <w:szCs w:val="24"/>
              </w:rPr>
            </w:r>
            <w:r w:rsidR="005D490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5E45D62C" w14:textId="0AB2F904" w:rsidR="000F7042" w:rsidRDefault="000F7042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</w:tr>
      <w:tr w:rsidR="00274121" w:rsidRPr="00CE5B9D" w14:paraId="252550F0" w14:textId="77777777" w:rsidTr="002A2B0D">
        <w:tc>
          <w:tcPr>
            <w:tcW w:w="10525" w:type="dxa"/>
            <w:gridSpan w:val="2"/>
          </w:tcPr>
          <w:p w14:paraId="393E468D" w14:textId="238C3B32" w:rsidR="00274121" w:rsidRPr="00917DA2" w:rsidRDefault="00274121" w:rsidP="00274121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the demand control ventilation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is operated, but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maintain average daily maximum CO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levels below 1,100 ppm, it shall be disabled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until the DCV system can be repaired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unless disabling the control would adversely affect operation of the overall system. When disabling a demand control ventilation system, the system must be configured to meet the minimum ventilation rate requirements and tested and adjusted</w:t>
            </w:r>
            <w:r w:rsidR="00006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03CCCCF" w14:textId="4FE16EC6" w:rsidR="009A0FA7" w:rsidRDefault="009A0FA7" w:rsidP="00007586"/>
    <w:p w14:paraId="01D50323" w14:textId="77777777" w:rsidR="004B03D9" w:rsidRPr="00F8398D" w:rsidRDefault="004B03D9" w:rsidP="004B03D9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16637D92" w14:textId="77777777" w:rsidR="004B03D9" w:rsidRDefault="004B03D9" w:rsidP="00007586"/>
    <w:sectPr w:rsidR="004B0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696E" w14:textId="77777777" w:rsidR="005D4902" w:rsidRDefault="005D4902" w:rsidP="009A0FA7">
      <w:pPr>
        <w:spacing w:after="0" w:line="240" w:lineRule="auto"/>
      </w:pPr>
      <w:r>
        <w:separator/>
      </w:r>
    </w:p>
  </w:endnote>
  <w:endnote w:type="continuationSeparator" w:id="0">
    <w:p w14:paraId="1B83C48F" w14:textId="77777777" w:rsidR="005D4902" w:rsidRDefault="005D4902" w:rsidP="009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0960" w14:textId="77777777" w:rsidR="000401BA" w:rsidRDefault="0004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D930" w14:textId="337B94F6" w:rsidR="00727CEE" w:rsidRDefault="00006636">
    <w:pPr>
      <w:pStyle w:val="Footer"/>
    </w:pPr>
    <w:r>
      <w:t>21021</w:t>
    </w:r>
    <w:r w:rsidR="00B51B18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95B" w14:textId="77777777" w:rsidR="000401BA" w:rsidRDefault="0004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467A" w14:textId="77777777" w:rsidR="005D4902" w:rsidRDefault="005D4902" w:rsidP="009A0FA7">
      <w:pPr>
        <w:spacing w:after="0" w:line="240" w:lineRule="auto"/>
      </w:pPr>
      <w:r>
        <w:separator/>
      </w:r>
    </w:p>
  </w:footnote>
  <w:footnote w:type="continuationSeparator" w:id="0">
    <w:p w14:paraId="337FF7C5" w14:textId="77777777" w:rsidR="005D4902" w:rsidRDefault="005D4902" w:rsidP="009A0FA7">
      <w:pPr>
        <w:spacing w:after="0" w:line="240" w:lineRule="auto"/>
      </w:pPr>
      <w:r>
        <w:continuationSeparator/>
      </w:r>
    </w:p>
  </w:footnote>
  <w:footnote w:id="1">
    <w:p w14:paraId="4C645E52" w14:textId="72399563" w:rsidR="00D64EB4" w:rsidRDefault="00D64E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B18">
        <w:rPr>
          <w:rFonts w:cstheme="minorHAnsi"/>
        </w:rPr>
        <w:t xml:space="preserve">Or as required by </w:t>
      </w:r>
      <w:r w:rsidRPr="00B51B18">
        <w:rPr>
          <w:rFonts w:cstheme="minorHAnsi"/>
          <w:color w:val="000000" w:themeColor="text1"/>
        </w:rPr>
        <w:t>applicable local, state, or provincial guidance.</w:t>
      </w:r>
    </w:p>
  </w:footnote>
  <w:footnote w:id="2">
    <w:p w14:paraId="49063DC9" w14:textId="77777777" w:rsidR="00EC2825" w:rsidRPr="00B54DF9" w:rsidRDefault="00EC2825" w:rsidP="00EC282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54DF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54DF9">
        <w:rPr>
          <w:rFonts w:ascii="Times New Roman" w:hAnsi="Times New Roman" w:cs="Times New Roman"/>
          <w:sz w:val="18"/>
          <w:szCs w:val="18"/>
        </w:rPr>
        <w:t xml:space="preserve"> </w:t>
      </w:r>
      <w:r w:rsidRPr="00B51B18">
        <w:rPr>
          <w:rFonts w:cstheme="minorHAnsi"/>
        </w:rPr>
        <w:t>The CO</w:t>
      </w:r>
      <w:r w:rsidRPr="00B51B18">
        <w:rPr>
          <w:rFonts w:cstheme="minorHAnsi"/>
          <w:vertAlign w:val="subscript"/>
        </w:rPr>
        <w:t>2</w:t>
      </w:r>
      <w:r w:rsidRPr="00B51B18">
        <w:rPr>
          <w:rFonts w:cstheme="minorHAnsi"/>
        </w:rPr>
        <w:t xml:space="preserve"> set point of 750 ppm is recommended by the UC Davis Western Cooling Efficiency Center. A setpoint of 750 ppm will approximately double the ventilation provided when compared to a typical setpoint of 1,000-1,100 ppm.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6A1B" w14:textId="77777777" w:rsidR="000401BA" w:rsidRDefault="0004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060170"/>
      <w:docPartObj>
        <w:docPartGallery w:val="Watermarks"/>
        <w:docPartUnique/>
      </w:docPartObj>
    </w:sdtPr>
    <w:sdtContent>
      <w:p w14:paraId="369FAF4F" w14:textId="278D326C" w:rsidR="00727CEE" w:rsidRDefault="000401BA">
        <w:pPr>
          <w:pStyle w:val="Header"/>
        </w:pPr>
        <w:r>
          <w:rPr>
            <w:noProof/>
          </w:rPr>
          <w:pict w14:anchorId="06F585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F2BF" w14:textId="77777777" w:rsidR="000401BA" w:rsidRDefault="00040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6636"/>
    <w:rsid w:val="00007586"/>
    <w:rsid w:val="000401BA"/>
    <w:rsid w:val="00055AB0"/>
    <w:rsid w:val="000F7042"/>
    <w:rsid w:val="0016168B"/>
    <w:rsid w:val="0018332B"/>
    <w:rsid w:val="001E5FA2"/>
    <w:rsid w:val="0021042A"/>
    <w:rsid w:val="00274121"/>
    <w:rsid w:val="002A2B0D"/>
    <w:rsid w:val="003E25D1"/>
    <w:rsid w:val="004B03D9"/>
    <w:rsid w:val="00567A1F"/>
    <w:rsid w:val="005D1895"/>
    <w:rsid w:val="005D4902"/>
    <w:rsid w:val="00643D29"/>
    <w:rsid w:val="00680C11"/>
    <w:rsid w:val="006A0DF9"/>
    <w:rsid w:val="00727CEE"/>
    <w:rsid w:val="00777750"/>
    <w:rsid w:val="00886BCC"/>
    <w:rsid w:val="008B1A4A"/>
    <w:rsid w:val="00900993"/>
    <w:rsid w:val="00917DA2"/>
    <w:rsid w:val="009808C1"/>
    <w:rsid w:val="009A0FA7"/>
    <w:rsid w:val="00A56BC5"/>
    <w:rsid w:val="00A85E49"/>
    <w:rsid w:val="00B21922"/>
    <w:rsid w:val="00B51B18"/>
    <w:rsid w:val="00C17033"/>
    <w:rsid w:val="00C25842"/>
    <w:rsid w:val="00C84C0C"/>
    <w:rsid w:val="00C93A2E"/>
    <w:rsid w:val="00D64EB4"/>
    <w:rsid w:val="00DF2DFF"/>
    <w:rsid w:val="00EC2825"/>
    <w:rsid w:val="00EE55FB"/>
    <w:rsid w:val="00F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0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F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2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E"/>
  </w:style>
  <w:style w:type="paragraph" w:styleId="Footer">
    <w:name w:val="footer"/>
    <w:basedOn w:val="Normal"/>
    <w:link w:val="FooterChar"/>
    <w:uiPriority w:val="99"/>
    <w:unhideWhenUsed/>
    <w:rsid w:val="0072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2021-02-19T19:27:00Z</dcterms:created>
  <dcterms:modified xsi:type="dcterms:W3CDTF">2021-02-28T16:22:00Z</dcterms:modified>
</cp:coreProperties>
</file>